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rPr>
          <w:rStyle w:val="Нет"/>
          <w:rFonts w:ascii="Cambria" w:cs="Cambria" w:hAnsi="Cambria" w:eastAsia="Cambria"/>
        </w:rPr>
      </w:pPr>
      <w:r>
        <w:rPr>
          <w:rStyle w:val="Нет"/>
          <w:rFonts w:ascii="Cambria" w:cs="Cambria" w:hAnsi="Cambria" w:eastAsia="Cambria"/>
          <w:rtl w:val="0"/>
          <w:lang w:val="ru-RU"/>
        </w:rPr>
        <w:t xml:space="preserve">                  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                    </w:t>
      </w:r>
    </w:p>
    <w:p>
      <w:pPr>
        <w:pStyle w:val="Normal.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     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Приглашение к участию в «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IV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Всероссийской неделе сбережений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Style w:val="Нет"/>
          <w:rFonts w:ascii="Times New Roman" w:hAnsi="Times New Roman"/>
          <w:color w:val="ff0000"/>
          <w:sz w:val="24"/>
          <w:szCs w:val="24"/>
          <w:u w:color="ff0000"/>
          <w:rtl w:val="0"/>
          <w:lang w:val="ru-RU"/>
        </w:rPr>
        <w:t xml:space="preserve">                                                  </w:t>
      </w:r>
    </w:p>
    <w:p>
      <w:pPr>
        <w:pStyle w:val="Normal.0"/>
        <w:spacing w:after="0" w:line="240" w:lineRule="auto"/>
        <w:ind w:left="4956" w:firstLine="0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рамках проекта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Федерации» 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 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30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октября по 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05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ноября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 пройдет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IV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Всероссийская неделя сбережений для взрослого населения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Цель мероприятия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 обеспечить гражданам возможность получения знаний необходимых для заботы о личном финансовом благополучии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2016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году мероприятие прошло 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регионах России и в нем приняли участие более 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360 000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человек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том числе такие 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как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ИКЕА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Ростелеком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ЕВРАЗ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ОАК и другие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Как показывает международный и российский опыт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проведение мероприятий по повышению финансовой грамотности на рабочем месте является одним из самых успешных и высокоэффективных форматов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позволяющим не только развить у сотрудников способность самостоятельно и ответственно решать личные финансовые вопросы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 и повышающим их лояльность к работодателю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выступившему в качестве образовательного канала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статистика указана в Приложении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1).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рамках Недель наши опытные эксперты 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бесплатно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помогут работодателям организовать уникальную программу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основанную на индивидуальных потребностях и возможностях компании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Программа мероприятия в Приложении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2).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Приглашаем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OOO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«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…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как социально ответственного работодателя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принять участие в Неделе и рассмотреть возможность организации программы повышения финансовой грамотности для своих сотрудников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Более подробно о мероприятии можно узнать на сайте НЦФГ</w:t>
      </w:r>
      <w:r>
        <w:rPr>
          <w:rStyle w:val="Нет"/>
          <w:rFonts w:ascii="Times New Roman" w:hAnsi="Times New Roman" w:hint="default"/>
          <w:color w:val="0000ff"/>
          <w:sz w:val="24"/>
          <w:szCs w:val="24"/>
          <w:u w:color="0000ff"/>
          <w:rtl w:val="0"/>
          <w:lang w:val="ru-RU"/>
        </w:rPr>
        <w:t> </w:t>
      </w:r>
      <w:r>
        <w:rPr>
          <w:rStyle w:val="Нет"/>
          <w:rFonts w:ascii="Times New Roman" w:hAnsi="Times New Roman"/>
          <w:color w:val="0000ff"/>
          <w:sz w:val="24"/>
          <w:szCs w:val="24"/>
          <w:u w:color="0000ff"/>
          <w:rtl w:val="0"/>
          <w:lang w:val="ru-RU"/>
        </w:rPr>
        <w:t>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"http://www.ncfg.ru/otchety-po-nedelyam-2013-2017"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http://www.ncfg.ru/otchety-po-nedelyam-2013-2017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или на сайте Проекта</w:t>
      </w:r>
      <w:r>
        <w:rPr>
          <w:rStyle w:val="Нет"/>
          <w:rFonts w:ascii="Times New Roman" w:hAnsi="Times New Roman" w:hint="default"/>
          <w:color w:val="0000ff"/>
          <w:sz w:val="24"/>
          <w:szCs w:val="24"/>
          <w:u w:color="0000ff"/>
          <w:rtl w:val="0"/>
          <w:lang w:val="ru-RU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"http://xn--80aaeza4ab6aw2b2b.xn--p1ai/"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http://</w:t>
      </w:r>
      <w:r>
        <w:rPr>
          <w:rStyle w:val="Hyperlink.1"/>
          <w:rtl w:val="0"/>
          <w:lang w:val="ru-RU"/>
        </w:rPr>
        <w:t>вашифинансы</w:t>
      </w:r>
      <w:r>
        <w:rPr>
          <w:rStyle w:val="Hyperlink.1"/>
          <w:rtl w:val="0"/>
          <w:lang w:val="ru-RU"/>
        </w:rPr>
        <w:t>.</w:t>
      </w:r>
      <w:r>
        <w:rPr>
          <w:rStyle w:val="Hyperlink.1"/>
          <w:rtl w:val="0"/>
          <w:lang w:val="ru-RU"/>
        </w:rPr>
        <w:t>рф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ff"/>
          <w:sz w:val="24"/>
          <w:szCs w:val="24"/>
          <w:u w:color="0000ff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вашей заинтересованности участия в программе пройдите по ссылке</w:t>
      </w:r>
      <w:r>
        <w:rPr>
          <w:rStyle w:val="Нет"/>
          <w:rFonts w:ascii="Times New Roman" w:hAnsi="Times New Roman" w:hint="default"/>
          <w:color w:val="0000ff"/>
          <w:sz w:val="24"/>
          <w:szCs w:val="24"/>
          <w:u w:color="0000ff"/>
          <w:rtl w:val="0"/>
          <w:lang w:val="ru-RU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"http://www.ncfg.ru/prisoedinitsya-k-nam2"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www.ncfg.ru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ff"/>
          <w:sz w:val="24"/>
          <w:szCs w:val="24"/>
          <w:u w:color="0000ff"/>
          <w:rtl w:val="0"/>
          <w:lang w:val="ru-RU"/>
        </w:rPr>
        <w:t> 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 в блоке «Для работодателей» заполните форму заявки на участие или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свяжитесь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 удобным для вас способом с 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Соборновой Ольгой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Директором направления «Недели финансовой грамотности» АНО «НЦФГ»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Style w:val="Нет"/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+7 (916) 446-60-40 /  +7 (915) 123-73-83</w:t>
      </w:r>
      <w:r>
        <w:rPr>
          <w:rStyle w:val="Нет"/>
          <w:rFonts w:ascii="Arial Unicode MS" w:hAnsi="Arial Unicode MS"/>
          <w:sz w:val="24"/>
          <w:szCs w:val="24"/>
          <w:rtl w:val="0"/>
          <w:lang w:val="ru-RU"/>
        </w:rPr>
        <w:t xml:space="preserve">.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"mailto:sobornova@ncfg.ru"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sobornova@ncfg.ru</w:t>
      </w:r>
      <w:r>
        <w:rPr/>
        <w:fldChar w:fldCharType="end" w:fldLock="0"/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center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Будем рады ответить на все вопросы и видеть Вас в числе участников 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"IV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Всероссийской неделе сбережений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2017"</w:t>
      </w:r>
    </w:p>
    <w:p>
      <w:pPr>
        <w:pStyle w:val="Normal.0"/>
        <w:shd w:val="clear" w:color="auto" w:fill="ffffff"/>
        <w:tabs>
          <w:tab w:val="left" w:pos="2910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14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3"/>
        <w:gridCol w:w="7072"/>
      </w:tblGrid>
      <w:tr>
        <w:tblPrEx>
          <w:shd w:val="clear" w:color="auto" w:fill="ced7e7"/>
        </w:tblPrEx>
        <w:trPr>
          <w:trHeight w:val="1149" w:hRule="atLeast"/>
        </w:trPr>
        <w:tc>
          <w:tcPr>
            <w:tcW w:type="dxa" w:w="30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  <w:suppressAutoHyphens w:val="1"/>
              <w:jc w:val="both"/>
            </w:pPr>
            <w:r>
              <w:rPr>
                <w:rStyle w:val="Нет"/>
                <w:rFonts w:ascii="Cambria" w:cs="Cambria" w:hAnsi="Cambria" w:eastAsia="Cambria"/>
                <w:sz w:val="20"/>
                <w:szCs w:val="20"/>
                <w:lang w:val="en-US"/>
              </w:rPr>
              <w:drawing>
                <wp:inline distT="0" distB="0" distL="0" distR="0">
                  <wp:extent cx="1795780" cy="689392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6893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spacing w:after="0" w:line="240" w:lineRule="auto"/>
              <w:ind w:firstLine="567"/>
              <w:jc w:val="right"/>
              <w:rPr>
                <w:rFonts w:ascii="Cambria" w:cs="Cambria" w:hAnsi="Cambria" w:eastAsia="Cambria"/>
                <w:color w:val="00000a"/>
                <w:sz w:val="24"/>
                <w:szCs w:val="24"/>
                <w:u w:color="00000a"/>
              </w:rPr>
            </w:pPr>
            <w:r>
              <w:rPr>
                <w:rStyle w:val="Нет"/>
                <w:rFonts w:ascii="Cambria" w:cs="Cambria" w:hAnsi="Cambria" w:eastAsia="Cambria"/>
                <w:color w:val="00000a"/>
                <w:sz w:val="22"/>
                <w:szCs w:val="22"/>
                <w:u w:color="00000a"/>
                <w:rtl w:val="0"/>
                <w:lang w:val="ru-RU"/>
              </w:rPr>
              <w:t xml:space="preserve">       </w:t>
            </w:r>
            <w:r>
              <w:rPr>
                <w:rStyle w:val="Нет"/>
                <w:rFonts w:ascii="Cambria" w:cs="Cambria" w:hAnsi="Cambria" w:eastAsia="Cambria"/>
                <w:color w:val="00000a"/>
                <w:sz w:val="24"/>
                <w:szCs w:val="24"/>
                <w:u w:color="00000a"/>
                <w:rtl w:val="0"/>
                <w:lang w:val="ru-RU"/>
              </w:rPr>
              <w:t xml:space="preserve"> Координатор Всероссийской Недели сбережений</w:t>
            </w:r>
            <w:r>
              <w:rPr>
                <w:rStyle w:val="Нет"/>
                <w:rFonts w:ascii="Cambria" w:cs="Cambria" w:hAnsi="Cambria" w:eastAsia="Cambria"/>
                <w:color w:val="00000a"/>
                <w:sz w:val="24"/>
                <w:szCs w:val="24"/>
                <w:u w:color="00000a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after="0" w:line="240" w:lineRule="auto"/>
              <w:ind w:left="0" w:right="0" w:firstLine="284"/>
              <w:jc w:val="right"/>
              <w:rPr>
                <w:rFonts w:ascii="Times New Roman" w:cs="Times New Roman" w:hAnsi="Times New Roman" w:eastAsia="Times New Roman"/>
                <w:color w:val="00000a"/>
                <w:sz w:val="24"/>
                <w:szCs w:val="24"/>
                <w:u w:color="00000a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color w:val="00000a"/>
                <w:sz w:val="24"/>
                <w:szCs w:val="24"/>
                <w:u w:color="00000a"/>
                <w:rtl w:val="0"/>
                <w:lang w:val="ru-RU"/>
              </w:rPr>
              <w:t xml:space="preserve">Директор «Национального центра финансовой грамотности» </w:t>
            </w:r>
          </w:p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spacing w:after="0" w:line="240" w:lineRule="auto"/>
              <w:ind w:firstLine="567"/>
              <w:jc w:val="right"/>
            </w:pPr>
            <w:r>
              <w:rPr>
                <w:rStyle w:val="Нет"/>
                <w:rFonts w:ascii="Times New Roman" w:hAnsi="Times New Roman" w:hint="default"/>
                <w:color w:val="00000a"/>
                <w:sz w:val="24"/>
                <w:szCs w:val="24"/>
                <w:u w:color="00000a"/>
                <w:rtl w:val="0"/>
                <w:lang w:val="ru-RU"/>
              </w:rPr>
              <w:t>Блискавка Е</w:t>
            </w:r>
            <w:r>
              <w:rPr>
                <w:rStyle w:val="Нет"/>
                <w:rFonts w:ascii="Times New Roman" w:hAnsi="Times New Roman"/>
                <w:color w:val="00000a"/>
                <w:sz w:val="24"/>
                <w:szCs w:val="24"/>
                <w:u w:color="00000a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color w:val="00000a"/>
                <w:sz w:val="24"/>
                <w:szCs w:val="24"/>
                <w:u w:color="00000a"/>
                <w:rtl w:val="0"/>
                <w:lang w:val="ru-RU"/>
              </w:rPr>
              <w:t>А</w:t>
            </w:r>
            <w:r>
              <w:rPr>
                <w:rStyle w:val="Нет"/>
                <w:rFonts w:ascii="Times New Roman" w:hAnsi="Times New Roman"/>
                <w:color w:val="00000a"/>
                <w:sz w:val="24"/>
                <w:szCs w:val="24"/>
                <w:u w:color="00000a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hd w:val="clear" w:color="auto" w:fill="ffffff"/>
        <w:tabs>
          <w:tab w:val="left" w:pos="2910"/>
        </w:tabs>
        <w:spacing w:after="0" w:line="240" w:lineRule="auto"/>
        <w:ind w:left="216" w:hanging="216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hd w:val="clear" w:color="auto" w:fill="ffffff"/>
        <w:tabs>
          <w:tab w:val="left" w:pos="2910"/>
        </w:tabs>
        <w:spacing w:after="0" w:line="240" w:lineRule="auto"/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hd w:val="clear" w:color="auto" w:fill="ffffff"/>
        <w:tabs>
          <w:tab w:val="left" w:pos="2910"/>
        </w:tabs>
        <w:spacing w:after="0" w:line="240" w:lineRule="auto"/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hd w:val="clear" w:color="auto" w:fill="ffffff"/>
        <w:tabs>
          <w:tab w:val="left" w:pos="2910"/>
        </w:tabs>
        <w:spacing w:after="0" w:line="240" w:lineRule="auto"/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righ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right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right"/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</w:rPr>
      </w:pP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ПРИЛОЖЕНИЕ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1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ПРОГРАММА ПОВЫШЕНИЯ ФИНАНСОВОЙ ГРАМОТНОСТИ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КАК ПУТЬ К ПОВЫШЕНИЮ ЭФФЕКТИВНОСТИ БИЗНЕСА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center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Зачем нужны программы повышения финансовой грамотности на рабочем месте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повышают лояльность сотрудников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увеличивают продуктивность труда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повышают удовлетворенность сотрудников работой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снижают уровень текучки кадров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! 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65%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работодателей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 из Австралии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Франции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Японии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США и других стран считают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что сотрудники менее продуктивны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когда обеспокоены решением личных финансовых вопросов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.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 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К чему ведут финансовые проблемы у сотрудников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они</w:t>
      </w:r>
      <w:r>
        <w:rPr>
          <w:rStyle w:val="Нет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берут больше неоплачиваемых отпусков и чаще болеют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работают с меньшей отдачей </w:t>
      </w:r>
      <w:r>
        <w:rPr>
          <w:rStyle w:val="Нет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срывы сроков и </w:t>
      </w:r>
      <w:r>
        <w:rPr>
          <w:rStyle w:val="Нет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KPI)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Style w:val="Нет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требуют больше ресурсов компании для обучения и замены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! 28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часов в месяц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 в среднем тратят сотрудники на решение личных финансовых вопросов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что ведет к потере производительности всей организации в среднем на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$ 5000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на одного работника в год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4"/>
          <w:szCs w:val="24"/>
          <w:u w:color="000000"/>
        </w:rPr>
        <w:br w:type="page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right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right"/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3809</wp:posOffset>
            </wp:positionH>
            <wp:positionV relativeFrom="line">
              <wp:posOffset>0</wp:posOffset>
            </wp:positionV>
            <wp:extent cx="2200275" cy="428625"/>
            <wp:effectExtent l="0" t="0" r="0" b="0"/>
            <wp:wrapSquare wrapText="bothSides" distL="57150" distR="57150" distT="57150" distB="5715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АНО «Национальный центр финансовой грамотности»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uppressAutoHyphens w:val="1"/>
        <w:spacing w:after="0" w:line="288" w:lineRule="auto"/>
        <w:ind w:firstLine="850"/>
        <w:jc w:val="right"/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</w:rPr>
      </w:pP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125167, 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г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. 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Москва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Проезд Аэропорта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,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 д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. 8, 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корп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. 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Б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оф</w:t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>.  9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uppressAutoHyphens w:val="1"/>
        <w:spacing w:after="0" w:line="288" w:lineRule="auto"/>
        <w:ind w:firstLine="850"/>
        <w:jc w:val="right"/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+ 7 (499) 501 11 73,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"mailto:info@ncfg.ru"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info@ncfg.ru</w:t>
      </w:r>
      <w:r>
        <w:rPr/>
        <w:fldChar w:fldCharType="end" w:fldLock="0"/>
      </w: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, 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"http://www.ncfg.ru"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ru-RU"/>
        </w:rPr>
        <w:t>www.ncfg.ru</w:t>
      </w:r>
      <w:r>
        <w:rPr/>
        <w:fldChar w:fldCharType="end" w:fldLock="0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right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right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right"/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ПРИЛОЖЕНИЕ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2.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ПРОГРАММА ПОВЫШЕНИЯ ФИНАНСОВОЙ ГРАМОТНОСТИ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НА РАБОЧЕМ МЕСТЕ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ДЛЯ СОТРУДНИКОВ КОМПАНИИ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РАБОТОДАТЕЛЯ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  <w:rtl w:val="0"/>
          <w:lang w:val="ru-RU"/>
        </w:rPr>
        <w:t xml:space="preserve">В рамках проведения Недели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для сотрудников работодателей наши опытные эксперты помогут организовать уникальную программу повышения финансовой грамотности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основанную на разработках Проекта «Содействие повышению уровня финансовой грамотности населения и развитию финансового образования в Российской федерации» Министерства финансов Российской Федерации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Программа по желанию компании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работодателя может включать в себя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numPr>
          <w:ilvl w:val="0"/>
          <w:numId w:val="6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Лекции и мастер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классы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Для проведения этих мероприятий выбраны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6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базовых тем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которые являются основой информационно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просветительского контента Недели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numPr>
          <w:ilvl w:val="1"/>
          <w:numId w:val="8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Личное финансовое планирование</w:t>
      </w:r>
    </w:p>
    <w:p>
      <w:pPr>
        <w:pStyle w:val="Normal.0"/>
        <w:numPr>
          <w:ilvl w:val="1"/>
          <w:numId w:val="8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Управление личным бюджетом</w:t>
      </w:r>
    </w:p>
    <w:p>
      <w:pPr>
        <w:pStyle w:val="Normal.0"/>
        <w:numPr>
          <w:ilvl w:val="1"/>
          <w:numId w:val="8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Личная финансовая безопасность</w:t>
      </w:r>
    </w:p>
    <w:p>
      <w:pPr>
        <w:pStyle w:val="Normal.0"/>
        <w:numPr>
          <w:ilvl w:val="1"/>
          <w:numId w:val="8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Защита прав потребителей финансовых услуг</w:t>
      </w:r>
    </w:p>
    <w:p>
      <w:pPr>
        <w:pStyle w:val="Normal.0"/>
        <w:numPr>
          <w:ilvl w:val="1"/>
          <w:numId w:val="8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Управление кредитной нагрузкой</w:t>
      </w:r>
    </w:p>
    <w:p>
      <w:pPr>
        <w:pStyle w:val="Normal.0"/>
        <w:numPr>
          <w:ilvl w:val="1"/>
          <w:numId w:val="8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Финансовое воспитание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left="360" w:firstLine="850"/>
        <w:jc w:val="both"/>
        <w:rPr>
          <w:rStyle w:val="Нет"/>
          <w:rFonts w:ascii="Cambria" w:cs="Cambria" w:hAnsi="Cambria" w:eastAsia="Cambria"/>
          <w:color w:val="00000a"/>
          <w:sz w:val="24"/>
          <w:szCs w:val="24"/>
          <w:u w:color="00000a"/>
        </w:rPr>
      </w:pP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Лекции будут проводиться на основе специально подготовленных материалов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В случае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если работодатели захотят видеть в качестве ведущих мероприятий экспертов финансовой сферы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аккредитованных тьюторов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сотрудники банков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страховых компаний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пенсионных фондов и др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.),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то им необходимо оставить заявку на проведение мероприятий от Партнеров на сайте вашифинансы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рф</w:t>
      </w:r>
      <w:r>
        <w:rPr>
          <w:rStyle w:val="Нет"/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numPr>
          <w:ilvl w:val="0"/>
          <w:numId w:val="9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Возможности для самостоятельной работы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портале вашифинансы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рф будет размещена библиотека образовательных материалов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куда войдут в числе прочего информационные брошюры и памятки по финансовой грамотности с полезными советами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Кроме того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портале будут размещены также специальные модули и ссылки на программы для самостоятельного использования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a"/>
          <w:sz w:val="24"/>
          <w:szCs w:val="24"/>
          <w:u w:color="00000a"/>
        </w:rPr>
      </w:pPr>
    </w:p>
    <w:p>
      <w:pPr>
        <w:pStyle w:val="Normal.0"/>
        <w:numPr>
          <w:ilvl w:val="1"/>
          <w:numId w:val="10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olor w:val="00000a"/>
          <w:sz w:val="24"/>
          <w:szCs w:val="24"/>
          <w:u w:color="00000a"/>
          <w:rtl w:val="0"/>
          <w:lang w:val="ru-RU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Калькуляторы</w:t>
      </w:r>
    </w:p>
    <w:p>
      <w:pPr>
        <w:pStyle w:val="Normal.0"/>
        <w:numPr>
          <w:ilvl w:val="1"/>
          <w:numId w:val="10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olor w:val="00000a"/>
          <w:sz w:val="24"/>
          <w:szCs w:val="24"/>
          <w:u w:color="00000a"/>
          <w:rtl w:val="0"/>
          <w:lang w:val="ru-RU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Диагностика финансового здоровья</w:t>
      </w:r>
    </w:p>
    <w:p>
      <w:pPr>
        <w:pStyle w:val="Normal.0"/>
        <w:numPr>
          <w:ilvl w:val="1"/>
          <w:numId w:val="10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olor w:val="00000a"/>
          <w:sz w:val="24"/>
          <w:szCs w:val="24"/>
          <w:u w:color="00000a"/>
          <w:rtl w:val="0"/>
          <w:lang w:val="ru-RU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Тестирования</w:t>
      </w:r>
    </w:p>
    <w:p>
      <w:pPr>
        <w:pStyle w:val="Normal.0"/>
        <w:numPr>
          <w:ilvl w:val="1"/>
          <w:numId w:val="10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olor w:val="00000a"/>
          <w:sz w:val="24"/>
          <w:szCs w:val="24"/>
          <w:u w:color="00000a"/>
          <w:rtl w:val="0"/>
          <w:lang w:val="ru-RU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Программа для расчета личного финансового плана</w:t>
      </w:r>
    </w:p>
    <w:p>
      <w:pPr>
        <w:pStyle w:val="Normal.0"/>
        <w:numPr>
          <w:ilvl w:val="1"/>
          <w:numId w:val="10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olor w:val="00000a"/>
          <w:sz w:val="24"/>
          <w:szCs w:val="24"/>
          <w:u w:color="00000a"/>
          <w:rtl w:val="0"/>
          <w:lang w:val="ru-RU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Учебные модули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a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Он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лайн уроки</w:t>
      </w:r>
    </w:p>
    <w:p>
      <w:pPr>
        <w:pStyle w:val="Normal.0"/>
        <w:numPr>
          <w:ilvl w:val="1"/>
          <w:numId w:val="10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color w:val="00000a"/>
          <w:sz w:val="24"/>
          <w:szCs w:val="24"/>
          <w:u w:color="00000a"/>
          <w:rtl w:val="0"/>
          <w:lang w:val="ru-RU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Образовательные видео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материалы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suppressAutoHyphens w:val="1"/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numPr>
          <w:ilvl w:val="0"/>
          <w:numId w:val="11"/>
        </w:numPr>
        <w:suppressAutoHyphens w:val="1"/>
        <w:bidi w:val="0"/>
        <w:spacing w:after="0" w:line="288" w:lineRule="auto"/>
        <w:ind w:right="0"/>
        <w:jc w:val="both"/>
        <w:rPr>
          <w:rStyle w:val="Нет"/>
          <w:rFonts w:ascii="Times New Roman" w:cs="Times New Roman" w:hAnsi="Times New Roman" w:eastAsia="Times New Roman" w:hint="default"/>
          <w:sz w:val="24"/>
          <w:szCs w:val="24"/>
          <w:u w:color="000000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Статьи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каждой из теме недели будут предоставлены образовательные статьи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которые работодатели смогут использовать для размещения в корпоративных изданиях как печатных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и направляемых по электронной почте сотрудникам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или размещать на внутренних порталах для общего ознакомления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таким образом создавая внутреннюю библиотеку для повышения финансовой грамотности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ind w:firstLine="850"/>
        <w:jc w:val="both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</w:rPr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Примите участие в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IV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 Всероссийской неделе сбережений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2017 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г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spacing w:after="0" w:line="288" w:lineRule="auto"/>
        <w:jc w:val="center"/>
      </w:pP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Создайте для своих сотрудников уникальные условия получения знаний необходимых для заботы о их личной финансовой безопасности</w:t>
      </w:r>
      <w:r>
        <w:rPr>
          <w:rStyle w:val="Нет"/>
          <w:rFonts w:ascii="Cambria" w:cs="Cambria" w:hAnsi="Cambria" w:eastAsia="Cambria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!</w:t>
      </w:r>
    </w:p>
    <w:sectPr>
      <w:headerReference w:type="default" r:id="rId6"/>
      <w:footerReference w:type="default" r:id="rId7"/>
      <w:pgSz w:w="11900" w:h="16840" w:orient="portrait"/>
      <w:pgMar w:top="850" w:right="850" w:bottom="360" w:left="850" w:header="510" w:footer="17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Impact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228600</wp:posOffset>
              </wp:positionV>
              <wp:extent cx="3343275" cy="81915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3275" cy="819150"/>
                        <a:chOff x="0" y="0"/>
                        <a:chExt cx="3343275" cy="819150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33432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0"/>
                          <a:ext cx="3343275" cy="819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 w:line="240" w:lineRule="auto"/>
                              <w:jc w:val="right"/>
                              <w:rPr>
                                <w:rFonts w:ascii="Arial Narrow" w:cs="Arial Narrow" w:hAnsi="Arial Narrow" w:eastAsia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125167, </w:t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Москва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Проезд Аэропорта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д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.8, </w:t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строение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4, 3 </w:t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этаж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hint="default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офис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9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right"/>
                              <w:rPr>
                                <w:rFonts w:ascii="Arial Narrow" w:cs="Arial Narrow" w:hAnsi="Arial Narrow" w:eastAsia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+ 7 (985) 210 49 26</w:t>
                            </w:r>
                            <w:r>
                              <w:rPr>
                                <w:rFonts w:ascii="Arial Narrow" w:cs="Arial Narrow" w:hAnsi="Arial Narrow" w:eastAsia="Arial Narrow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right"/>
                              <w:rPr>
                                <w:rFonts w:ascii="Arial Narrow" w:cs="Arial Narrow" w:hAnsi="Arial Narrow" w:eastAsia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+7 (499) 501 11 73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right"/>
                              <w:rPr>
                                <w:rStyle w:val="Нет"/>
                                <w:rFonts w:ascii="Arial Narrow" w:cs="Arial Narrow" w:hAnsi="Arial Narrow" w:eastAsia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Fonts w:ascii="Impact" w:cs="Impact" w:hAnsi="Impact" w:eastAsia="Impact"/>
                                <w:color w:val="0000ff"/>
                                <w:sz w:val="20"/>
                                <w:szCs w:val="20"/>
                                <w:u w:val="single" w:color="0000ff"/>
                                <w:lang w:val="en-US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Impact" w:cs="Impact" w:hAnsi="Impact" w:eastAsia="Impact"/>
                                <w:color w:val="0000ff"/>
                                <w:sz w:val="20"/>
                                <w:szCs w:val="20"/>
                                <w:u w:val="single" w:color="0000ff"/>
                                <w:lang w:val="en-US"/>
                              </w:rPr>
                              <w:instrText xml:space="preserve"> HYPERLINK "mailto:info@ncfg.ru"</w:instrText>
                            </w:r>
                            <w:r>
                              <w:rPr>
                                <w:rStyle w:val="Hyperlink.0"/>
                                <w:rFonts w:ascii="Impact" w:cs="Impact" w:hAnsi="Impact" w:eastAsia="Impact"/>
                                <w:color w:val="0000ff"/>
                                <w:sz w:val="20"/>
                                <w:szCs w:val="20"/>
                                <w:u w:val="single" w:color="0000ff"/>
                                <w:lang w:val="en-US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Impact" w:hAnsi="Impact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en-US"/>
                              </w:rPr>
                              <w:t>info@ncfg.ru</w:t>
                            </w:r>
                            <w:r>
                              <w:rPr>
                                <w:lang w:val="en-US"/>
                              </w:rPr>
                              <w:fldChar w:fldCharType="end" w:fldLock="0"/>
                            </w:r>
                            <w:r>
                              <w:rPr>
                                <w:rStyle w:val="Нет"/>
                                <w:rFonts w:ascii="Impact" w:hAnsi="Impact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ncfg.ru</w:t>
                            </w:r>
                            <w:r>
                              <w:rPr>
                                <w:rStyle w:val="Нет"/>
                                <w:rFonts w:ascii="Arial Narrow" w:cs="Arial Narrow" w:hAnsi="Arial Narrow" w:eastAsia="Arial Narrow"/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</w:pPr>
                            <w:r>
                              <w:rPr>
                                <w:rStyle w:val="Нет"/>
                                <w:rFonts w:ascii="Arial Narrow" w:hAnsi="Arial Narrow"/>
                                <w:rtl w:val="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13.5pt;margin-top:18.0pt;width:263.2pt;height:64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343275,819150">
              <w10:wrap type="none" side="bothSides" anchorx="page" anchory="page"/>
              <v:rect id="_x0000_s1027" style="position:absolute;left:0;top:0;width:3343275;height:81915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8" style="position:absolute;left:0;top:0;width:3343275;height:81915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 w:line="240" w:lineRule="auto"/>
                        <w:jc w:val="right"/>
                        <w:rPr>
                          <w:rFonts w:ascii="Arial Narrow" w:cs="Arial Narrow" w:hAnsi="Arial Narrow" w:eastAsia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125167, </w:t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>г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>Москва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 xml:space="preserve">Проезд Аэропорта </w:t>
                      </w:r>
                      <w:r>
                        <w:rPr>
                          <w:rFonts w:ascii="Arial Unicode MS" w:cs="Arial Unicode MS" w:hAnsi="Arial Unicode MS" w:eastAsia="Arial Unicode MS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>д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.8, </w:t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 xml:space="preserve">строение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4, 3 </w:t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>этаж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 Narrow" w:hAnsi="Arial Narrow" w:hint="default"/>
                          <w:sz w:val="20"/>
                          <w:szCs w:val="20"/>
                          <w:rtl w:val="0"/>
                          <w:lang w:val="ru-RU"/>
                        </w:rPr>
                        <w:t xml:space="preserve">офис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>9</w:t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right"/>
                        <w:rPr>
                          <w:rFonts w:ascii="Arial Narrow" w:cs="Arial Narrow" w:hAnsi="Arial Narrow" w:eastAsia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ru-RU"/>
                        </w:rPr>
                        <w:t xml:space="preserve">          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en-US"/>
                        </w:rPr>
                        <w:t>+ 7 (985) 210 49 26</w:t>
                      </w:r>
                      <w:r>
                        <w:rPr>
                          <w:rFonts w:ascii="Arial Narrow" w:cs="Arial Narrow" w:hAnsi="Arial Narrow" w:eastAsia="Arial Narrow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right"/>
                        <w:rPr>
                          <w:rFonts w:ascii="Arial Narrow" w:cs="Arial Narrow" w:hAnsi="Arial Narrow" w:eastAsia="Arial Narrow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rtl w:val="0"/>
                          <w:lang w:val="en-US"/>
                        </w:rPr>
                        <w:t>+7 (499) 501 11 73</w:t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right"/>
                        <w:rPr>
                          <w:rStyle w:val="Нет"/>
                          <w:rFonts w:ascii="Arial Narrow" w:cs="Arial Narrow" w:hAnsi="Arial Narrow" w:eastAsia="Arial Narrow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Hyperlink.0"/>
                          <w:rFonts w:ascii="Impact" w:cs="Impact" w:hAnsi="Impact" w:eastAsia="Impact"/>
                          <w:color w:val="0000ff"/>
                          <w:sz w:val="20"/>
                          <w:szCs w:val="20"/>
                          <w:u w:val="single" w:color="0000ff"/>
                          <w:lang w:val="en-US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Impact" w:cs="Impact" w:hAnsi="Impact" w:eastAsia="Impact"/>
                          <w:color w:val="0000ff"/>
                          <w:sz w:val="20"/>
                          <w:szCs w:val="20"/>
                          <w:u w:val="single" w:color="0000ff"/>
                          <w:lang w:val="en-US"/>
                        </w:rPr>
                        <w:instrText xml:space="preserve"> HYPERLINK "mailto:info@ncfg.ru"</w:instrText>
                      </w:r>
                      <w:r>
                        <w:rPr>
                          <w:rStyle w:val="Hyperlink.0"/>
                          <w:rFonts w:ascii="Impact" w:cs="Impact" w:hAnsi="Impact" w:eastAsia="Impact"/>
                          <w:color w:val="0000ff"/>
                          <w:sz w:val="20"/>
                          <w:szCs w:val="20"/>
                          <w:u w:val="single" w:color="0000ff"/>
                          <w:lang w:val="en-US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Impact" w:hAnsi="Impact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en-US"/>
                        </w:rPr>
                        <w:t>info@ncfg.ru</w:t>
                      </w:r>
                      <w:r>
                        <w:rPr>
                          <w:lang w:val="en-US"/>
                        </w:rPr>
                        <w:fldChar w:fldCharType="end" w:fldLock="0"/>
                      </w:r>
                      <w:r>
                        <w:rPr>
                          <w:rStyle w:val="Нет"/>
                          <w:rFonts w:ascii="Impact" w:hAnsi="Impact"/>
                          <w:sz w:val="20"/>
                          <w:szCs w:val="20"/>
                          <w:rtl w:val="0"/>
                          <w:lang w:val="en-US"/>
                        </w:rPr>
                        <w:t xml:space="preserve"> ncfg.ru</w:t>
                      </w:r>
                      <w:r>
                        <w:rPr>
                          <w:rStyle w:val="Нет"/>
                          <w:rFonts w:ascii="Arial Narrow" w:cs="Arial Narrow" w:hAnsi="Arial Narrow" w:eastAsia="Arial Narrow"/>
                          <w:sz w:val="20"/>
                          <w:szCs w:val="20"/>
                          <w:lang w:val="en-US"/>
                        </w:rPr>
                      </w:r>
                    </w:p>
                    <w:p>
                      <w:pPr>
                        <w:pStyle w:val="Normal.0"/>
                        <w:spacing w:after="0" w:line="240" w:lineRule="auto"/>
                      </w:pPr>
                      <w:r>
                        <w:rPr>
                          <w:rStyle w:val="Нет"/>
                          <w:rFonts w:ascii="Arial Narrow" w:hAnsi="Arial Narrow"/>
                          <w:rtl w:val="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v:group>
          </w:pict>
        </mc:Fallback>
      </mc:AlternateContent>
    </w:r>
    <w:r>
      <w:drawing>
        <wp:inline distT="0" distB="0" distL="0" distR="0">
          <wp:extent cx="2770505" cy="60977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505" cy="6097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•"/>
      <w:lvlJc w:val="left"/>
      <w:pPr>
        <w:tabs>
          <w:tab w:val="num" w:pos="22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1353" w:firstLine="4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03"/>
          <w:tab w:val="num" w:pos="29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10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03"/>
          <w:tab w:val="left" w:pos="2880"/>
          <w:tab w:val="num" w:pos="36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82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3"/>
          <w:tab w:val="left" w:pos="2880"/>
          <w:tab w:val="left" w:pos="3600"/>
          <w:tab w:val="num" w:pos="43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3546" w:firstLine="4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03"/>
          <w:tab w:val="left" w:pos="2880"/>
          <w:tab w:val="left" w:pos="3600"/>
          <w:tab w:val="left" w:pos="4320"/>
          <w:tab w:val="num" w:pos="51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426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num" w:pos="5836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498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left" w:pos="5760"/>
          <w:tab w:val="num" w:pos="6556"/>
          <w:tab w:val="left" w:pos="7200"/>
          <w:tab w:val="left" w:pos="7920"/>
          <w:tab w:val="left" w:pos="8640"/>
          <w:tab w:val="left" w:pos="9360"/>
          <w:tab w:val="left" w:pos="9700"/>
        </w:tabs>
        <w:ind w:left="5706" w:firstLine="4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7276"/>
          <w:tab w:val="left" w:pos="7920"/>
          <w:tab w:val="left" w:pos="8640"/>
          <w:tab w:val="left" w:pos="9360"/>
          <w:tab w:val="left" w:pos="9700"/>
        </w:tabs>
        <w:ind w:left="642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996"/>
          <w:tab w:val="left" w:pos="8640"/>
          <w:tab w:val="left" w:pos="9360"/>
          <w:tab w:val="left" w:pos="9700"/>
        </w:tabs>
        <w:ind w:left="714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•"/>
      <w:lvlJc w:val="left"/>
      <w:pPr>
        <w:tabs>
          <w:tab w:val="num" w:pos="22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1353" w:firstLine="4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03"/>
          <w:tab w:val="num" w:pos="29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10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03"/>
          <w:tab w:val="left" w:pos="2880"/>
          <w:tab w:val="num" w:pos="36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82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3"/>
          <w:tab w:val="left" w:pos="2880"/>
          <w:tab w:val="left" w:pos="3600"/>
          <w:tab w:val="num" w:pos="43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3546" w:firstLine="4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03"/>
          <w:tab w:val="left" w:pos="2880"/>
          <w:tab w:val="left" w:pos="3600"/>
          <w:tab w:val="left" w:pos="4320"/>
          <w:tab w:val="num" w:pos="51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426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num" w:pos="5836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498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left" w:pos="5760"/>
          <w:tab w:val="num" w:pos="6556"/>
          <w:tab w:val="left" w:pos="7200"/>
          <w:tab w:val="left" w:pos="7920"/>
          <w:tab w:val="left" w:pos="8640"/>
          <w:tab w:val="left" w:pos="9360"/>
          <w:tab w:val="left" w:pos="9700"/>
        </w:tabs>
        <w:ind w:left="5706" w:firstLine="4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7276"/>
          <w:tab w:val="left" w:pos="7920"/>
          <w:tab w:val="left" w:pos="8640"/>
          <w:tab w:val="left" w:pos="9360"/>
          <w:tab w:val="left" w:pos="9700"/>
        </w:tabs>
        <w:ind w:left="642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996"/>
          <w:tab w:val="left" w:pos="8640"/>
          <w:tab w:val="left" w:pos="9360"/>
          <w:tab w:val="left" w:pos="9700"/>
        </w:tabs>
        <w:ind w:left="7146" w:firstLine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С числами"/>
  </w:abstractNum>
  <w:abstractNum w:abstractNumId="5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20"/>
          <w:tab w:val="num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2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103"/>
          <w:tab w:val="left" w:pos="1440"/>
          <w:tab w:val="num" w:pos="190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10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103"/>
          <w:tab w:val="left" w:pos="1440"/>
          <w:tab w:val="left" w:pos="2160"/>
          <w:tab w:val="num" w:pos="270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18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103"/>
          <w:tab w:val="left" w:pos="1440"/>
          <w:tab w:val="left" w:pos="2160"/>
          <w:tab w:val="left" w:pos="2880"/>
          <w:tab w:val="num" w:pos="350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26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103"/>
          <w:tab w:val="left" w:pos="1440"/>
          <w:tab w:val="left" w:pos="2160"/>
          <w:tab w:val="left" w:pos="2880"/>
          <w:tab w:val="left" w:pos="3600"/>
          <w:tab w:val="num" w:pos="430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34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103"/>
          <w:tab w:val="left" w:pos="1440"/>
          <w:tab w:val="left" w:pos="2160"/>
          <w:tab w:val="left" w:pos="2880"/>
          <w:tab w:val="left" w:pos="3600"/>
          <w:tab w:val="left" w:pos="4320"/>
          <w:tab w:val="num" w:pos="5103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42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903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50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703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58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503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6653" w:firstLine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Пункты"/>
  </w:abstractNum>
  <w:abstractNum w:abstractNumId="7">
    <w:multiLevelType w:val="hybridMultilevel"/>
    <w:styleLink w:val="Пункты"/>
    <w:lvl w:ilvl="0">
      <w:start w:val="1"/>
      <w:numFmt w:val="bullet"/>
      <w:suff w:val="tab"/>
      <w:lvlText w:val="•"/>
      <w:lvlJc w:val="left"/>
      <w:pPr>
        <w:tabs>
          <w:tab w:val="left" w:pos="720"/>
          <w:tab w:val="num" w:pos="1040"/>
          <w:tab w:val="left" w:pos="1440"/>
          <w:tab w:val="left" w:pos="16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189" w:firstLine="6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num" w:pos="16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7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num" w:pos="22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13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left" w:pos="2160"/>
          <w:tab w:val="num" w:pos="28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19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left" w:pos="2160"/>
          <w:tab w:val="left" w:pos="2880"/>
          <w:tab w:val="num" w:pos="3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25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left" w:pos="2160"/>
          <w:tab w:val="left" w:pos="2880"/>
          <w:tab w:val="left" w:pos="3600"/>
          <w:tab w:val="num" w:pos="40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31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left" w:pos="2160"/>
          <w:tab w:val="left" w:pos="2880"/>
          <w:tab w:val="left" w:pos="3600"/>
          <w:tab w:val="left" w:pos="4320"/>
          <w:tab w:val="num" w:pos="46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37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left" w:pos="2160"/>
          <w:tab w:val="left" w:pos="2880"/>
          <w:tab w:val="left" w:pos="3600"/>
          <w:tab w:val="left" w:pos="4320"/>
          <w:tab w:val="left" w:pos="5040"/>
          <w:tab w:val="num" w:pos="52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43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1640"/>
          <w:tab w:val="left" w:pos="2160"/>
          <w:tab w:val="left" w:pos="2880"/>
          <w:tab w:val="left" w:pos="3600"/>
          <w:tab w:val="left" w:pos="4320"/>
          <w:tab w:val="left" w:pos="5040"/>
          <w:tab w:val="num" w:pos="5840"/>
          <w:tab w:val="left" w:pos="6480"/>
          <w:tab w:val="left" w:pos="7200"/>
          <w:tab w:val="left" w:pos="7920"/>
          <w:tab w:val="left" w:pos="8640"/>
          <w:tab w:val="left" w:pos="8849"/>
          <w:tab w:val="left" w:pos="9204"/>
          <w:tab w:val="left" w:pos="9546"/>
          <w:tab w:val="left" w:pos="9700"/>
        </w:tabs>
        <w:ind w:left="4989" w:firstLine="6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2"/>
    </w:lvlOverride>
  </w:num>
  <w:num w:numId="10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040"/>
          </w:tabs>
          <w:ind w:left="189" w:firstLine="6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num" w:pos="1639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7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num" w:pos="2239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13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left" w:pos="2160"/>
            <w:tab w:val="num" w:pos="2839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19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left" w:pos="2160"/>
            <w:tab w:val="left" w:pos="2880"/>
            <w:tab w:val="num" w:pos="3439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25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left" w:pos="2160"/>
            <w:tab w:val="left" w:pos="2880"/>
            <w:tab w:val="left" w:pos="3600"/>
            <w:tab w:val="num" w:pos="4039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31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left" w:pos="2160"/>
            <w:tab w:val="left" w:pos="2880"/>
            <w:tab w:val="left" w:pos="3600"/>
            <w:tab w:val="left" w:pos="4320"/>
            <w:tab w:val="num" w:pos="4639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37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left" w:pos="2160"/>
            <w:tab w:val="left" w:pos="2880"/>
            <w:tab w:val="left" w:pos="3600"/>
            <w:tab w:val="left" w:pos="4320"/>
            <w:tab w:val="left" w:pos="5040"/>
            <w:tab w:val="num" w:pos="5239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43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1639"/>
            <w:tab w:val="left" w:pos="2160"/>
            <w:tab w:val="left" w:pos="2880"/>
            <w:tab w:val="left" w:pos="3600"/>
            <w:tab w:val="left" w:pos="4320"/>
            <w:tab w:val="left" w:pos="5040"/>
            <w:tab w:val="num" w:pos="5839"/>
            <w:tab w:val="left" w:pos="6480"/>
            <w:tab w:val="left" w:pos="7200"/>
            <w:tab w:val="left" w:pos="7920"/>
            <w:tab w:val="left" w:pos="8640"/>
            <w:tab w:val="left" w:pos="8849"/>
            <w:tab w:val="left" w:pos="9204"/>
            <w:tab w:val="left" w:pos="9546"/>
            <w:tab w:val="left" w:pos="9700"/>
          </w:tabs>
          <w:ind w:left="4989" w:firstLine="6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Impact" w:cs="Impact" w:hAnsi="Impact" w:eastAsia="Impact"/>
      <w:color w:val="0000ff"/>
      <w:sz w:val="20"/>
      <w:szCs w:val="20"/>
      <w:u w:val="single" w:color="0000ff"/>
      <w:lang w:val="en-US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color w:val="0000ff"/>
      <w:sz w:val="24"/>
      <w:szCs w:val="24"/>
      <w:u w:val="single" w:color="0000ff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character" w:styleId="Hyperlink.2">
    <w:name w:val="Hyperlink.2"/>
    <w:basedOn w:val="Нет"/>
    <w:next w:val="Hyperlink.2"/>
    <w:rPr>
      <w:rFonts w:ascii="Cambria" w:cs="Cambria" w:hAnsi="Cambria" w:eastAsia="Cambria"/>
      <w:color w:val="000080"/>
      <w:sz w:val="24"/>
      <w:szCs w:val="24"/>
      <w:u w:val="single" w:color="000080"/>
    </w:rPr>
  </w:style>
  <w:style w:type="character" w:styleId="Hyperlink.3">
    <w:name w:val="Hyperlink.3"/>
    <w:basedOn w:val="Нет"/>
    <w:next w:val="Hyperlink.3"/>
    <w:rPr>
      <w:rFonts w:ascii="Cambria" w:cs="Cambria" w:hAnsi="Cambria" w:eastAsia="Cambria"/>
      <w:color w:val="0000ff"/>
      <w:sz w:val="24"/>
      <w:szCs w:val="24"/>
      <w:u w:val="single" w:color="0000ff"/>
    </w:rPr>
  </w:style>
  <w:style w:type="numbering" w:styleId="С числами">
    <w:name w:val="С числами"/>
    <w:pPr>
      <w:numPr>
        <w:numId w:val="5"/>
      </w:numPr>
    </w:pPr>
  </w:style>
  <w:style w:type="numbering" w:styleId="Пункты">
    <w:name w:val="Пункты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